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7023" w14:textId="77777777" w:rsidR="00C023AB" w:rsidRPr="003A0E19" w:rsidRDefault="003A0E19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19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C023AB" w:rsidRPr="003A0E19">
        <w:rPr>
          <w:rFonts w:ascii="Times New Roman" w:hAnsi="Times New Roman" w:cs="Times New Roman"/>
          <w:b/>
          <w:sz w:val="28"/>
          <w:szCs w:val="28"/>
        </w:rPr>
        <w:t>б уровне образования, формах обучения, о нормативном сроке обучения</w:t>
      </w:r>
    </w:p>
    <w:p w14:paraId="2237B1ED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C023AB">
        <w:rPr>
          <w:rFonts w:ascii="Times New Roman" w:hAnsi="Times New Roman" w:cs="Times New Roman"/>
          <w:sz w:val="24"/>
          <w:szCs w:val="24"/>
        </w:rPr>
        <w:t xml:space="preserve">: дошкольное образование. </w:t>
      </w:r>
    </w:p>
    <w:p w14:paraId="4DB1A850" w14:textId="144B025A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Язык образования</w:t>
      </w:r>
      <w:r w:rsidRPr="00C023AB">
        <w:rPr>
          <w:rFonts w:ascii="Times New Roman" w:hAnsi="Times New Roman" w:cs="Times New Roman"/>
          <w:sz w:val="24"/>
          <w:szCs w:val="24"/>
        </w:rPr>
        <w:t xml:space="preserve">: </w:t>
      </w:r>
      <w:r w:rsidR="008462A9">
        <w:rPr>
          <w:rFonts w:ascii="Times New Roman" w:hAnsi="Times New Roman" w:cs="Times New Roman"/>
          <w:sz w:val="24"/>
          <w:szCs w:val="24"/>
        </w:rPr>
        <w:t>татарский</w:t>
      </w:r>
    </w:p>
    <w:p w14:paraId="3392EF63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C023AB">
        <w:rPr>
          <w:rFonts w:ascii="Times New Roman" w:hAnsi="Times New Roman" w:cs="Times New Roman"/>
          <w:sz w:val="24"/>
          <w:szCs w:val="24"/>
        </w:rPr>
        <w:t xml:space="preserve">: очная </w:t>
      </w:r>
    </w:p>
    <w:p w14:paraId="26F67924" w14:textId="3DB1CCE3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обеспечивает воспитание, обучение детей в возрасте от </w:t>
      </w:r>
      <w:r w:rsidR="008462A9">
        <w:rPr>
          <w:rFonts w:ascii="Times New Roman" w:hAnsi="Times New Roman" w:cs="Times New Roman"/>
          <w:sz w:val="24"/>
          <w:szCs w:val="24"/>
        </w:rPr>
        <w:t>1года</w:t>
      </w:r>
      <w:r w:rsidRPr="00C023AB">
        <w:rPr>
          <w:rFonts w:ascii="Times New Roman" w:hAnsi="Times New Roman" w:cs="Times New Roman"/>
          <w:sz w:val="24"/>
          <w:szCs w:val="24"/>
        </w:rPr>
        <w:t xml:space="preserve">  до 8 лет. </w:t>
      </w:r>
    </w:p>
    <w:p w14:paraId="58921B31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Режим работы МБДОУ</w:t>
      </w:r>
      <w:r w:rsidRPr="00C023AB">
        <w:rPr>
          <w:rFonts w:ascii="Times New Roman" w:hAnsi="Times New Roman" w:cs="Times New Roman"/>
          <w:sz w:val="24"/>
          <w:szCs w:val="24"/>
        </w:rPr>
        <w:t>: 5 - ти дневная рабочая неделя; длительность работы МБДОУ – 10,5 часов: с 7. 00 до 17.30 часов ежедневно, кроме праздничных и выходных - субботы, воскресенья. Основной структурной единицей МБДОУ является группа детей дошкольного возраста.</w:t>
      </w:r>
    </w:p>
    <w:p w14:paraId="7829FAB8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В группах общеразвивающей направленности предельная наполняемость устанавливается в зависимости от </w:t>
      </w:r>
      <w:r w:rsidR="003376B3">
        <w:rPr>
          <w:rFonts w:ascii="Times New Roman" w:hAnsi="Times New Roman" w:cs="Times New Roman"/>
          <w:sz w:val="24"/>
          <w:szCs w:val="24"/>
        </w:rPr>
        <w:t>санитарных норм и правил.</w:t>
      </w:r>
      <w:r w:rsidRPr="00C023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44F77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Группы комплектуются с учетом возраста детей: </w:t>
      </w:r>
    </w:p>
    <w:p w14:paraId="57E9745A" w14:textId="1388022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от </w:t>
      </w:r>
      <w:r w:rsidR="008462A9">
        <w:rPr>
          <w:rFonts w:ascii="Times New Roman" w:hAnsi="Times New Roman" w:cs="Times New Roman"/>
          <w:sz w:val="24"/>
          <w:szCs w:val="24"/>
        </w:rPr>
        <w:t>1</w:t>
      </w:r>
      <w:r w:rsidRPr="00C023AB">
        <w:rPr>
          <w:rFonts w:ascii="Times New Roman" w:hAnsi="Times New Roman" w:cs="Times New Roman"/>
          <w:sz w:val="24"/>
          <w:szCs w:val="24"/>
        </w:rPr>
        <w:t xml:space="preserve"> до </w:t>
      </w:r>
      <w:r w:rsidR="008462A9">
        <w:rPr>
          <w:rFonts w:ascii="Times New Roman" w:hAnsi="Times New Roman" w:cs="Times New Roman"/>
          <w:sz w:val="24"/>
          <w:szCs w:val="24"/>
        </w:rPr>
        <w:t>3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3AB">
        <w:rPr>
          <w:rFonts w:ascii="Times New Roman" w:hAnsi="Times New Roman" w:cs="Times New Roman"/>
          <w:sz w:val="24"/>
          <w:szCs w:val="24"/>
        </w:rPr>
        <w:t xml:space="preserve">лет </w:t>
      </w:r>
      <w:r w:rsidR="008462A9">
        <w:rPr>
          <w:rFonts w:ascii="Times New Roman" w:hAnsi="Times New Roman" w:cs="Times New Roman"/>
          <w:sz w:val="24"/>
          <w:szCs w:val="24"/>
        </w:rPr>
        <w:t>–</w:t>
      </w:r>
      <w:r w:rsidRPr="00C023AB">
        <w:rPr>
          <w:rFonts w:ascii="Times New Roman" w:hAnsi="Times New Roman" w:cs="Times New Roman"/>
          <w:sz w:val="24"/>
          <w:szCs w:val="24"/>
        </w:rPr>
        <w:t xml:space="preserve"> </w:t>
      </w:r>
      <w:r w:rsidR="008462A9">
        <w:rPr>
          <w:rFonts w:ascii="Times New Roman" w:hAnsi="Times New Roman" w:cs="Times New Roman"/>
          <w:sz w:val="24"/>
          <w:szCs w:val="24"/>
        </w:rPr>
        <w:t xml:space="preserve">первая </w:t>
      </w:r>
      <w:r w:rsidRPr="00C023AB">
        <w:rPr>
          <w:rFonts w:ascii="Times New Roman" w:hAnsi="Times New Roman" w:cs="Times New Roman"/>
          <w:sz w:val="24"/>
          <w:szCs w:val="24"/>
        </w:rPr>
        <w:t xml:space="preserve">младшая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 xml:space="preserve">группа </w:t>
      </w:r>
      <w:r w:rsidRPr="00C023AB">
        <w:rPr>
          <w:rFonts w:ascii="Times New Roman" w:hAnsi="Times New Roman" w:cs="Times New Roman"/>
          <w:sz w:val="24"/>
          <w:szCs w:val="24"/>
        </w:rPr>
        <w:t xml:space="preserve">общеразвивающей направленности; </w:t>
      </w:r>
    </w:p>
    <w:p w14:paraId="46FEC136" w14:textId="40963A1F" w:rsidR="008462A9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от </w:t>
      </w:r>
      <w:r w:rsidR="008462A9">
        <w:rPr>
          <w:rFonts w:ascii="Times New Roman" w:hAnsi="Times New Roman" w:cs="Times New Roman"/>
          <w:sz w:val="24"/>
          <w:szCs w:val="24"/>
        </w:rPr>
        <w:t>3</w:t>
      </w:r>
      <w:r w:rsidRPr="00C023AB">
        <w:rPr>
          <w:rFonts w:ascii="Times New Roman" w:hAnsi="Times New Roman" w:cs="Times New Roman"/>
          <w:sz w:val="24"/>
          <w:szCs w:val="24"/>
        </w:rPr>
        <w:t xml:space="preserve"> до 5 лет– </w:t>
      </w:r>
      <w:r w:rsidR="008462A9">
        <w:rPr>
          <w:rFonts w:ascii="Times New Roman" w:hAnsi="Times New Roman" w:cs="Times New Roman"/>
          <w:sz w:val="24"/>
          <w:szCs w:val="24"/>
        </w:rPr>
        <w:t>вторая младшая</w:t>
      </w:r>
      <w:r w:rsidRPr="00C023AB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направленности;</w:t>
      </w:r>
    </w:p>
    <w:p w14:paraId="32217EBB" w14:textId="071E3AA9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от 5 до </w:t>
      </w:r>
      <w:r w:rsidR="008462A9">
        <w:rPr>
          <w:rFonts w:ascii="Times New Roman" w:hAnsi="Times New Roman" w:cs="Times New Roman"/>
          <w:sz w:val="24"/>
          <w:szCs w:val="24"/>
        </w:rPr>
        <w:t>7</w:t>
      </w:r>
      <w:r w:rsidRPr="00C023AB">
        <w:rPr>
          <w:rFonts w:ascii="Times New Roman" w:hAnsi="Times New Roman" w:cs="Times New Roman"/>
          <w:sz w:val="24"/>
          <w:szCs w:val="24"/>
        </w:rPr>
        <w:t xml:space="preserve"> лет – старшая</w:t>
      </w:r>
      <w:r w:rsidR="008462A9">
        <w:rPr>
          <w:rFonts w:ascii="Times New Roman" w:hAnsi="Times New Roman" w:cs="Times New Roman"/>
          <w:sz w:val="24"/>
          <w:szCs w:val="24"/>
        </w:rPr>
        <w:t xml:space="preserve">, </w:t>
      </w:r>
      <w:r w:rsidR="008462A9" w:rsidRPr="00C023AB">
        <w:rPr>
          <w:rFonts w:ascii="Times New Roman" w:hAnsi="Times New Roman" w:cs="Times New Roman"/>
          <w:sz w:val="24"/>
          <w:szCs w:val="24"/>
        </w:rPr>
        <w:t>подготовительная</w:t>
      </w:r>
      <w:r w:rsidR="008462A9" w:rsidRPr="00C023AB">
        <w:rPr>
          <w:rFonts w:ascii="Times New Roman" w:hAnsi="Times New Roman" w:cs="Times New Roman"/>
          <w:sz w:val="24"/>
          <w:szCs w:val="24"/>
        </w:rPr>
        <w:t xml:space="preserve"> </w:t>
      </w:r>
      <w:r w:rsidRPr="00C023AB">
        <w:rPr>
          <w:rFonts w:ascii="Times New Roman" w:hAnsi="Times New Roman" w:cs="Times New Roman"/>
          <w:sz w:val="24"/>
          <w:szCs w:val="24"/>
        </w:rPr>
        <w:t xml:space="preserve">группа общеразвивающей направленности; </w:t>
      </w:r>
    </w:p>
    <w:p w14:paraId="22331152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Право внеочередного устройства в МБДОУ имеют:</w:t>
      </w:r>
    </w:p>
    <w:p w14:paraId="1C2C33A2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судей; </w:t>
      </w:r>
    </w:p>
    <w:p w14:paraId="66C59435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прокуроров и сотрудников Следственного комитета Российской Федерации; </w:t>
      </w:r>
    </w:p>
    <w:p w14:paraId="44D3A499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-дети граждан, подвергшихся воздействию радиации вследствие катастрофы на Чернобыльской АЭС и приравненных к ним категорий граждан; </w:t>
      </w:r>
    </w:p>
    <w:p w14:paraId="065E5847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</w:t>
      </w:r>
    </w:p>
    <w:p w14:paraId="6C6D5556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 </w:t>
      </w:r>
    </w:p>
    <w:p w14:paraId="396FB143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Право первоочередного устройства в Учреждения имеют: </w:t>
      </w:r>
    </w:p>
    <w:p w14:paraId="0CF03C46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дети-инвалиды и дети, один из родителей которых является инвалидом; </w:t>
      </w:r>
    </w:p>
    <w:p w14:paraId="7744F03D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- дети из многодетных семей;</w:t>
      </w:r>
    </w:p>
    <w:p w14:paraId="2AC157D0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- дети сотрудника полиции; </w:t>
      </w:r>
    </w:p>
    <w:p w14:paraId="56527F95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14:paraId="35F559BC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сотрудника полиции, умершего вследствие заболевания, полученного в период прохождения службы в полиции; </w:t>
      </w:r>
    </w:p>
    <w:p w14:paraId="20805CA3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776E9CCC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lastRenderedPageBreak/>
        <w:t xml:space="preserve"> 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14:paraId="6982382A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дети, находящиеся (находившиеся) на иждивении сотрудника полиции, гражданина Российской Федерации, указанных в абзацах 4-8 настоящего подпункта; </w:t>
      </w:r>
    </w:p>
    <w:p w14:paraId="43B19F6A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военнослужащих; </w:t>
      </w:r>
    </w:p>
    <w:p w14:paraId="103D7E87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- 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службы Государственной -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обязанностей, умерших вследствие заболевания, полученного в период прохождения службы: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службы: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службы: дети, находящиеся (находившиеся) на иждивении сотрудника, гражданина Российской Федерации»; </w:t>
      </w:r>
    </w:p>
    <w:p w14:paraId="222BAC6E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Не допускается предоставление льгот по иным основаниям, не предусмотренным федеральным законодательством и законодательством Республики Татарстан. </w:t>
      </w:r>
    </w:p>
    <w:p w14:paraId="0082B1F6" w14:textId="77777777" w:rsidR="00C023AB" w:rsidRPr="00C023AB" w:rsidRDefault="00C023AB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="003376B3">
        <w:rPr>
          <w:rFonts w:ascii="Times New Roman" w:hAnsi="Times New Roman" w:cs="Times New Roman"/>
          <w:b/>
          <w:sz w:val="24"/>
          <w:szCs w:val="24"/>
          <w:lang w:val="tt-RU"/>
        </w:rPr>
        <w:t>обще</w:t>
      </w:r>
      <w:r w:rsidRPr="00C023AB">
        <w:rPr>
          <w:rFonts w:ascii="Times New Roman" w:hAnsi="Times New Roman" w:cs="Times New Roman"/>
          <w:b/>
          <w:sz w:val="24"/>
          <w:szCs w:val="24"/>
        </w:rPr>
        <w:t>образовательная программа дошкольного образования.</w:t>
      </w:r>
    </w:p>
    <w:p w14:paraId="30F1CE1C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Направленность (наименование) образовательной программы: Основная </w:t>
      </w:r>
      <w:r w:rsidR="003376B3">
        <w:rPr>
          <w:rFonts w:ascii="Times New Roman" w:hAnsi="Times New Roman" w:cs="Times New Roman"/>
          <w:sz w:val="24"/>
          <w:szCs w:val="24"/>
        </w:rPr>
        <w:t>обще</w:t>
      </w:r>
      <w:r w:rsidRPr="00C023AB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в группах общеразвивающей направленности.</w:t>
      </w:r>
    </w:p>
    <w:p w14:paraId="477CD44D" w14:textId="77777777" w:rsid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Вид образовательной программы: основная. </w:t>
      </w:r>
    </w:p>
    <w:p w14:paraId="1AE961EF" w14:textId="77777777" w:rsidR="00C023AB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Нормативный срок освоения: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C023AB">
        <w:rPr>
          <w:rFonts w:ascii="Times New Roman" w:hAnsi="Times New Roman" w:cs="Times New Roman"/>
          <w:sz w:val="24"/>
          <w:szCs w:val="24"/>
        </w:rPr>
        <w:t xml:space="preserve"> </w:t>
      </w:r>
      <w:r w:rsidR="003376B3">
        <w:rPr>
          <w:rFonts w:ascii="Times New Roman" w:hAnsi="Times New Roman" w:cs="Times New Roman"/>
          <w:sz w:val="24"/>
          <w:szCs w:val="24"/>
          <w:lang w:val="tt-RU"/>
        </w:rPr>
        <w:t>лет</w:t>
      </w:r>
      <w:r w:rsidRPr="00C023AB">
        <w:rPr>
          <w:rFonts w:ascii="Times New Roman" w:hAnsi="Times New Roman" w:cs="Times New Roman"/>
          <w:sz w:val="24"/>
          <w:szCs w:val="24"/>
        </w:rPr>
        <w:t xml:space="preserve">, продолжительность обучения на каждом этапе – 1 год. </w:t>
      </w:r>
    </w:p>
    <w:p w14:paraId="065EC26D" w14:textId="77777777" w:rsidR="00C023AB" w:rsidRPr="00C023AB" w:rsidRDefault="00C023AB" w:rsidP="00C023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AB">
        <w:rPr>
          <w:rFonts w:ascii="Times New Roman" w:hAnsi="Times New Roman" w:cs="Times New Roman"/>
          <w:b/>
          <w:sz w:val="24"/>
          <w:szCs w:val="24"/>
        </w:rPr>
        <w:t>Информация об уровне образования</w:t>
      </w:r>
    </w:p>
    <w:p w14:paraId="7C5596B4" w14:textId="671FBFF0" w:rsidR="00FA48FF" w:rsidRPr="00C023AB" w:rsidRDefault="00C023AB" w:rsidP="00C02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3AB">
        <w:rPr>
          <w:rFonts w:ascii="Times New Roman" w:hAnsi="Times New Roman" w:cs="Times New Roman"/>
          <w:sz w:val="24"/>
          <w:szCs w:val="24"/>
        </w:rPr>
        <w:t xml:space="preserve"> Содержание образовательного процесса в МБДОУ «Детский сад </w:t>
      </w:r>
      <w:r w:rsidR="00A125A2">
        <w:rPr>
          <w:rFonts w:ascii="Times New Roman" w:hAnsi="Times New Roman" w:cs="Times New Roman"/>
          <w:sz w:val="24"/>
          <w:szCs w:val="24"/>
        </w:rPr>
        <w:t>села Большой Кукмор</w:t>
      </w:r>
      <w:r w:rsidRPr="00C023AB">
        <w:rPr>
          <w:rFonts w:ascii="Times New Roman" w:hAnsi="Times New Roman" w:cs="Times New Roman"/>
          <w:sz w:val="24"/>
          <w:szCs w:val="24"/>
        </w:rPr>
        <w:t xml:space="preserve">» определяется </w:t>
      </w:r>
      <w:r w:rsidR="003376B3">
        <w:rPr>
          <w:rFonts w:ascii="Times New Roman" w:hAnsi="Times New Roman" w:cs="Times New Roman"/>
          <w:sz w:val="24"/>
          <w:szCs w:val="24"/>
        </w:rPr>
        <w:t>обще</w:t>
      </w:r>
      <w:r w:rsidRPr="00C023AB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образования, разрабатываемой, принимаемой и реализуемой самостоятельно в соответствии с федеральным государственным образовательным стандартом дошкольного образования.</w:t>
      </w:r>
    </w:p>
    <w:sectPr w:rsidR="00FA48FF" w:rsidRPr="00C023AB" w:rsidSect="00FA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3AB"/>
    <w:rsid w:val="000D6BA9"/>
    <w:rsid w:val="00114FDD"/>
    <w:rsid w:val="003376B3"/>
    <w:rsid w:val="00386903"/>
    <w:rsid w:val="003A0E19"/>
    <w:rsid w:val="003C438D"/>
    <w:rsid w:val="005E6ECC"/>
    <w:rsid w:val="008462A9"/>
    <w:rsid w:val="008E5863"/>
    <w:rsid w:val="008F27C4"/>
    <w:rsid w:val="009F7A6E"/>
    <w:rsid w:val="00A125A2"/>
    <w:rsid w:val="00BE2580"/>
    <w:rsid w:val="00C023AB"/>
    <w:rsid w:val="00D809CF"/>
    <w:rsid w:val="00DD55ED"/>
    <w:rsid w:val="00E475E6"/>
    <w:rsid w:val="00EB328C"/>
    <w:rsid w:val="00FA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DD26"/>
  <w15:docId w15:val="{F16A9AD4-058E-478B-8BF3-B9A0527C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Зуфаровна</dc:creator>
  <cp:keywords/>
  <dc:description/>
  <cp:lastModifiedBy>Фидаиль Нигматуллин</cp:lastModifiedBy>
  <cp:revision>7</cp:revision>
  <dcterms:created xsi:type="dcterms:W3CDTF">2016-05-11T18:53:00Z</dcterms:created>
  <dcterms:modified xsi:type="dcterms:W3CDTF">2021-11-21T16:48:00Z</dcterms:modified>
</cp:coreProperties>
</file>